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62438" w14:textId="2B421F83" w:rsidR="007A3BB3" w:rsidRPr="007A3BB3" w:rsidRDefault="007A3BB3" w:rsidP="007A3BB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UNDERSTANDING OCCUPATIONAL HEALTH</w:t>
      </w:r>
    </w:p>
    <w:p w14:paraId="0E8873AE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3CA8CF0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What is Occupational Health?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C8DABE7" w14:textId="379C194B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Occupational Health (OH) focuses on protecting and promoting the health, safety, and wellbeing of the working population. OH professionals prevent work-related illnesses and injuries, support rehabilitation, and enhance workforce productivity by aligning clinical care with business and regulatory priorities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,</w:t>
      </w:r>
    </w:p>
    <w:p w14:paraId="52089927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EE85E03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Why Occupational Health Matters on a Global Scale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36B61B3" w14:textId="77777777" w:rsidR="007A3BB3" w:rsidRPr="007A3BB3" w:rsidRDefault="007A3BB3" w:rsidP="007A3BB3">
      <w:pPr>
        <w:numPr>
          <w:ilvl w:val="0"/>
          <w:numId w:val="1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Economic Burden: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The ILO estimates that work-related injuries and diseases cost the global economy over $3 trillion annually (International Labour Organisation, 2023). </w:t>
      </w:r>
    </w:p>
    <w:p w14:paraId="698FC3E0" w14:textId="47CD4A54" w:rsidR="007A3BB3" w:rsidRPr="007A3BB3" w:rsidRDefault="007A3BB3" w:rsidP="007A3BB3">
      <w:pPr>
        <w:numPr>
          <w:ilvl w:val="0"/>
          <w:numId w:val="2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Strategic Relevance: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OH is integral to ensuring compliance with international workplace laws, and future-proofing organisations against health-related risks (SOM, 2024). </w:t>
      </w:r>
    </w:p>
    <w:p w14:paraId="4B5A5CE3" w14:textId="77777777" w:rsidR="007A3BB3" w:rsidRPr="007A3BB3" w:rsidRDefault="007A3BB3" w:rsidP="007A3BB3">
      <w:pPr>
        <w:numPr>
          <w:ilvl w:val="0"/>
          <w:numId w:val="3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Post-Pandemic Landscape: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Long COVID, mental health, hybrid work fatigue, and return-to-work strategies have elevated occupational health (OH) into board-level conversations (SOM, 2024). </w:t>
      </w:r>
    </w:p>
    <w:p w14:paraId="6113CFDB" w14:textId="77777777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</w:pPr>
    </w:p>
    <w:p w14:paraId="64AA5B9C" w14:textId="29A95AF9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What Occupational Health Professionals Do: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76896621" w14:textId="77777777" w:rsidR="007A3BB3" w:rsidRPr="007A3BB3" w:rsidRDefault="007A3BB3" w:rsidP="007A3BB3">
      <w:pPr>
        <w:numPr>
          <w:ilvl w:val="0"/>
          <w:numId w:val="4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Assess and mitigate workplace risks. </w:t>
      </w:r>
    </w:p>
    <w:p w14:paraId="102006DD" w14:textId="77777777" w:rsidR="007A3BB3" w:rsidRPr="007A3BB3" w:rsidRDefault="007A3BB3" w:rsidP="007A3BB3">
      <w:pPr>
        <w:numPr>
          <w:ilvl w:val="0"/>
          <w:numId w:val="5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Advise on Policy and compliance. </w:t>
      </w:r>
    </w:p>
    <w:p w14:paraId="37B3FDF7" w14:textId="77777777" w:rsidR="007A3BB3" w:rsidRPr="007A3BB3" w:rsidRDefault="007A3BB3" w:rsidP="007A3BB3">
      <w:pPr>
        <w:numPr>
          <w:ilvl w:val="0"/>
          <w:numId w:val="6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Provide health surveillance and case management. </w:t>
      </w:r>
    </w:p>
    <w:p w14:paraId="0F22B09E" w14:textId="2CDE82D0" w:rsidR="007A3BB3" w:rsidRPr="007A3BB3" w:rsidRDefault="007A3BB3" w:rsidP="007A3BB3">
      <w:pPr>
        <w:numPr>
          <w:ilvl w:val="0"/>
          <w:numId w:val="7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Support staff with mental health, musculoskeletal and chronic illness needs (Faculty of Occupational Medicine, 2024). </w:t>
      </w:r>
    </w:p>
    <w:p w14:paraId="40DE669B" w14:textId="51ACE77C" w:rsidR="007A3BB3" w:rsidRPr="007A3BB3" w:rsidRDefault="007A3BB3" w:rsidP="007A3BB3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  <w:r w:rsidRPr="007A3BB3">
        <w:rPr>
          <w:rFonts w:ascii="Arial" w:eastAsia="Times New Roman" w:hAnsi="Arial" w:cs="Arial"/>
          <w:b/>
          <w:bCs/>
          <w:noProof/>
          <w:kern w:val="0"/>
          <w:lang w:eastAsia="en-GB"/>
          <w14:ligatures w14:val="none"/>
        </w:rPr>
        <w:drawing>
          <wp:inline distT="0" distB="0" distL="0" distR="0" wp14:anchorId="169808EB" wp14:editId="20F92B63">
            <wp:extent cx="2009775" cy="685800"/>
            <wp:effectExtent l="0" t="0" r="9525" b="0"/>
            <wp:docPr id="1" name="Picture 8" descr="Text Box 1, Text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t Box 1, Textbo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drawing>
          <wp:inline distT="0" distB="0" distL="0" distR="0" wp14:anchorId="71396679" wp14:editId="421D1569">
            <wp:extent cx="1123950" cy="1123950"/>
            <wp:effectExtent l="0" t="0" r="0" b="0"/>
            <wp:docPr id="2" name="Picture 7" descr="Picture 1108672801,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1108672801,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30D8B" w14:textId="77777777" w:rsidR="007A3BB3" w:rsidRPr="007A3BB3" w:rsidRDefault="007A3BB3" w:rsidP="007A3BB3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08FB610B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0AA91F40" w14:textId="2035FE72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CAREER PATHWAYS AND PROFESSIONAL ROLES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1EE3D37C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Occupational Physicians: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Medical doctors specialising in workplace health and strategy. </w:t>
      </w:r>
    </w:p>
    <w:p w14:paraId="2534F2AC" w14:textId="10FD3BEE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OH Nurses: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r w:rsidR="00531851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rovid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e health 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surveillance, and health management. </w:t>
      </w:r>
    </w:p>
    <w:p w14:paraId="7B4E73EB" w14:textId="362C1F4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Allied Health Professionals: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Physiotherapists, </w:t>
      </w:r>
      <w:r w:rsidR="00531851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P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sychologists, </w:t>
      </w:r>
      <w:r w:rsidR="00531851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rgonomists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etc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0BC1EA7F" w14:textId="5D292314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Technicians and Assessors: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Conduct 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audiometry, spirometry, 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tests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94DC1CF" w14:textId="77777777" w:rsidR="007A3BB3" w:rsidRPr="007A3BB3" w:rsidRDefault="007A3BB3" w:rsidP="007A3BB3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710FA77" w14:textId="19FEA6A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hyperlink r:id="rId10" w:tgtFrame="_blank" w:history="1">
        <w:r w:rsidRPr="007A3BB3">
          <w:rPr>
            <w:rFonts w:ascii="Arial" w:eastAsia="Times New Roman" w:hAnsi="Arial" w:cs="Arial"/>
            <w:b/>
            <w:bCs/>
            <w:color w:val="000000"/>
            <w:kern w:val="0"/>
            <w:sz w:val="22"/>
            <w:szCs w:val="22"/>
            <w:u w:val="single"/>
            <w:lang w:eastAsia="en-GB"/>
            <w14:ligatures w14:val="none"/>
          </w:rPr>
          <w:t>Entry Routes</w:t>
        </w:r>
      </w:hyperlink>
      <w:r w:rsidRPr="007A3BB3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  <w14:ligatures w14:val="none"/>
        </w:rPr>
        <w:t> 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3310"/>
        <w:gridCol w:w="3014"/>
      </w:tblGrid>
      <w:tr w:rsidR="007A3BB3" w:rsidRPr="007A3BB3" w14:paraId="45A86E1D" w14:textId="77777777" w:rsidTr="007A3BB3">
        <w:trPr>
          <w:trHeight w:val="30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658005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Role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D2306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Route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56389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Qualifications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</w:tr>
      <w:tr w:rsidR="007A3BB3" w:rsidRPr="007A3BB3" w14:paraId="2A3CDCF6" w14:textId="77777777" w:rsidTr="007A3BB3">
        <w:trPr>
          <w:trHeight w:val="30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5253A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u w:val="single"/>
                <w:lang w:eastAsia="en-GB"/>
                <w14:ligatures w14:val="none"/>
              </w:rPr>
              <w:t>Occupational Physician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201FB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Medical degree </w:t>
            </w:r>
            <w:r w:rsidRPr="007A3BB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→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Work experience </w:t>
            </w:r>
            <w:r w:rsidRPr="007A3BB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→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Formal OH training 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2C0D7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DOccMed, MFOM, AFOM (via Faculty of Occupational Medicine) </w:t>
            </w:r>
          </w:p>
        </w:tc>
      </w:tr>
      <w:tr w:rsidR="007A3BB3" w:rsidRPr="007A3BB3" w14:paraId="4A0FBE83" w14:textId="77777777" w:rsidTr="007A3BB3">
        <w:trPr>
          <w:trHeight w:val="30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58F92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u w:val="single"/>
                <w:lang w:eastAsia="en-GB"/>
                <w14:ligatures w14:val="none"/>
              </w:rPr>
              <w:t>OH Nurse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1DBD0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Registered Nurse (RN) </w:t>
            </w:r>
            <w:r w:rsidRPr="007A3BB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→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OH experience -&gt; Specialist training  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A7321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SCPHN(OH), MSc in Workplace Health, Diploma in OH Nursing </w:t>
            </w:r>
          </w:p>
        </w:tc>
      </w:tr>
      <w:tr w:rsidR="007A3BB3" w:rsidRPr="007A3BB3" w14:paraId="1E81924F" w14:textId="77777777" w:rsidTr="007A3BB3">
        <w:trPr>
          <w:trHeight w:val="30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C7570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u w:val="single"/>
                <w:lang w:eastAsia="en-GB"/>
                <w14:ligatures w14:val="none"/>
              </w:rPr>
              <w:t>Allied Health Professionals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023F53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Degree in physio, psychology, or related field </w:t>
            </w:r>
            <w:r w:rsidRPr="007A3BB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→ 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OH- focused postgraduate study 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4433BC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PGCert, MSc in Occupational Health, relevant CPD pathways </w:t>
            </w:r>
          </w:p>
        </w:tc>
      </w:tr>
      <w:tr w:rsidR="007A3BB3" w:rsidRPr="007A3BB3" w14:paraId="6F216979" w14:textId="77777777" w:rsidTr="007A3BB3">
        <w:trPr>
          <w:trHeight w:val="30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6A076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u w:val="single"/>
                <w:lang w:eastAsia="en-GB"/>
                <w14:ligatures w14:val="none"/>
              </w:rPr>
              <w:t>Technicians/ Assessors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6BED0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 xml:space="preserve">Technical or clinical background </w:t>
            </w:r>
            <w:r w:rsidRPr="007A3BB3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→</w:t>
            </w: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On-the-job training or accredited short courses 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2F36E" w14:textId="77777777" w:rsidR="007A3BB3" w:rsidRPr="007A3BB3" w:rsidRDefault="007A3BB3" w:rsidP="007A3BB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</w:pPr>
            <w:r w:rsidRPr="007A3BB3">
              <w:rPr>
                <w:rFonts w:ascii="Arial" w:eastAsia="Times New Roman" w:hAnsi="Arial" w:cs="Arial"/>
                <w:kern w:val="0"/>
                <w:sz w:val="22"/>
                <w:szCs w:val="22"/>
                <w:lang w:eastAsia="en-GB"/>
                <w14:ligatures w14:val="none"/>
              </w:rPr>
              <w:t>SOM – endorsed qualifications (e.g., audiometry, spirometry) </w:t>
            </w:r>
          </w:p>
        </w:tc>
      </w:tr>
    </w:tbl>
    <w:p w14:paraId="6FD82EBB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789A48F2" w14:textId="45CC524E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lastRenderedPageBreak/>
        <w:drawing>
          <wp:inline distT="0" distB="0" distL="0" distR="0" wp14:anchorId="555C7AF0" wp14:editId="57E52FD7">
            <wp:extent cx="1276350" cy="1276350"/>
            <wp:effectExtent l="0" t="0" r="0" b="0"/>
            <wp:docPr id="3" name="Picture 6" descr="A qr code on a white background&#10;&#10;Description automatically generated,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qr code on a white background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drawing>
          <wp:inline distT="0" distB="0" distL="0" distR="0" wp14:anchorId="4A7E4663" wp14:editId="6CDC3B4B">
            <wp:extent cx="1743075" cy="704850"/>
            <wp:effectExtent l="0" t="0" r="9525" b="0"/>
            <wp:docPr id="4" name="Picture 5" descr="Text Box 1, Text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xt Box 1, Textbox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1188C" w14:textId="77777777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</w:pPr>
    </w:p>
    <w:p w14:paraId="5385BA30" w14:textId="2EB8A00C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Support &amp; Development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C449FD3" w14:textId="5B3F6EF6" w:rsidR="007A3BB3" w:rsidRPr="007A3BB3" w:rsidRDefault="007A3BB3" w:rsidP="007A3BB3">
      <w:pPr>
        <w:numPr>
          <w:ilvl w:val="0"/>
          <w:numId w:val="12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M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entoring connecting new entrants with experienced professionals. </w:t>
      </w:r>
    </w:p>
    <w:p w14:paraId="7FB43A10" w14:textId="7DD4F112" w:rsidR="007A3BB3" w:rsidRPr="007A3BB3" w:rsidRDefault="007A3BB3" w:rsidP="007A3BB3">
      <w:pPr>
        <w:numPr>
          <w:ilvl w:val="0"/>
          <w:numId w:val="13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F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unded qualifications (e.g., Florence Nightingale Foundation, SOM scholarship) </w:t>
      </w:r>
    </w:p>
    <w:p w14:paraId="402484E7" w14:textId="6D314C54" w:rsidR="007A3BB3" w:rsidRPr="007A3BB3" w:rsidRDefault="007A3BB3" w:rsidP="007A3BB3">
      <w:pPr>
        <w:numPr>
          <w:ilvl w:val="0"/>
          <w:numId w:val="14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Diverse Employment: NHS, private practice, corporate consultancy, public policy </w:t>
      </w:r>
    </w:p>
    <w:p w14:paraId="540B6CF4" w14:textId="77777777" w:rsidR="007A3BB3" w:rsidRPr="007A3BB3" w:rsidRDefault="007A3BB3" w:rsidP="007A3BB3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555FC114" w14:textId="1479354D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 xml:space="preserve">STRATEGIC TRENDS IN OCCUPATIONAL HEALTH </w:t>
      </w:r>
    </w:p>
    <w:p w14:paraId="557F0072" w14:textId="77777777" w:rsidR="007A3BB3" w:rsidRPr="007A3BB3" w:rsidRDefault="007A3BB3" w:rsidP="007A3BB3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0440E9A3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Digital Health &amp; Technological Transformation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94FCBFC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Innovation in Practice: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OH is embracing digital tools – AI triage, wearable biometrics, electronic health surveillance – to deliver faster and more personalised care. </w:t>
      </w:r>
    </w:p>
    <w:p w14:paraId="3416D77F" w14:textId="0CD4B729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Workplace Integration: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Digital platforms now link health data to HR, risk, and ESG systems, enabling real-time decision-making and early intervention. </w:t>
      </w:r>
    </w:p>
    <w:p w14:paraId="59811AE7" w14:textId="77777777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</w:p>
    <w:p w14:paraId="691BB116" w14:textId="6B55E6B8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Diversity, Equity &amp; Inclusion (DEI) in Health Strategy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66659632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Inclusive Risk Assessment: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OH is key to designing work environments that are psychologically and physically safe for neurodiverse, multi-generational and disabled staff. </w:t>
      </w:r>
    </w:p>
    <w:p w14:paraId="623FEA02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Health Equity Lens: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OH supports tailored wellbeing interventions that reflect ethnicity, gender, age, and socioeconomic risk factors (NICE, 2023; SOM, 2024). </w:t>
      </w:r>
    </w:p>
    <w:p w14:paraId="49013381" w14:textId="77777777" w:rsidR="007A3BB3" w:rsidRPr="007A3BB3" w:rsidRDefault="007A3BB3" w:rsidP="007A3BB3">
      <w:pPr>
        <w:spacing w:after="0" w:line="240" w:lineRule="auto"/>
        <w:ind w:left="-72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20843547" w14:textId="77777777" w:rsidR="007A3BB3" w:rsidRDefault="007A3BB3" w:rsidP="007A3BB3">
      <w:pPr>
        <w:spacing w:after="0" w:line="240" w:lineRule="auto"/>
        <w:ind w:left="-360" w:firstLine="36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Crisis Management &amp; Organisational Resilience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0007D7C3" w14:textId="0EB8DE9C" w:rsidR="007A3BB3" w:rsidRPr="007A3BB3" w:rsidRDefault="007A3BB3" w:rsidP="007A3BB3">
      <w:pPr>
        <w:spacing w:after="0" w:line="240" w:lineRule="auto"/>
        <w:ind w:left="-360" w:firstLine="36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Frontline of Health Crises: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From COVID-19 to mental healt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h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, OH Leads multi-level response </w:t>
      </w:r>
    </w:p>
    <w:p w14:paraId="47ED0C09" w14:textId="7A42D0B9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Recovery &amp; Continuity: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Occupational health professionals develop agile frameworks for return-to-work, absence management, and organisational resilience tailored to the needs of workforces (WHO, 2021; ILO, 2023). </w:t>
      </w:r>
    </w:p>
    <w:p w14:paraId="6BF397F3" w14:textId="77777777" w:rsidR="007A3BB3" w:rsidRPr="007A3BB3" w:rsidRDefault="007A3BB3" w:rsidP="007A3BB3">
      <w:pPr>
        <w:spacing w:after="0" w:line="240" w:lineRule="auto"/>
        <w:ind w:left="108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311FAD06" w14:textId="77777777" w:rsidR="007A3BB3" w:rsidRDefault="007A3BB3" w:rsidP="007A3BB3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</w:pPr>
    </w:p>
    <w:p w14:paraId="4841592C" w14:textId="0D97AF04" w:rsidR="007A3BB3" w:rsidRDefault="007A3BB3" w:rsidP="007A3BB3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drawing>
          <wp:inline distT="0" distB="0" distL="0" distR="0" wp14:anchorId="77C2F568" wp14:editId="0D4D9497">
            <wp:extent cx="1123950" cy="1123950"/>
            <wp:effectExtent l="0" t="0" r="0" b="0"/>
            <wp:docPr id="5" name="Picture 4" descr="A qr code on a white background&#10;&#10;Description automatically generated,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qr code on a white background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drawing>
          <wp:inline distT="0" distB="0" distL="0" distR="0" wp14:anchorId="0F21F0B7" wp14:editId="5491F89B">
            <wp:extent cx="1838325" cy="571500"/>
            <wp:effectExtent l="0" t="0" r="9525" b="0"/>
            <wp:docPr id="6" name="Picture 3" descr="Text Box 1, Text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xt Box 1, Textbox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5761F" w14:textId="77777777" w:rsidR="007A3BB3" w:rsidRDefault="007A3BB3" w:rsidP="007A3BB3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</w:pPr>
    </w:p>
    <w:p w14:paraId="7B193538" w14:textId="0640F905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Global Standards &amp; Cross-Border Policy Influence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111B8D92" w14:textId="2E167A81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I</w:t>
      </w: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SO &amp; ESG integration: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OH informs international standards (e.g., ISO 45001), health KPISs in ESG reports, and compliance across jurisdictions. </w:t>
      </w:r>
    </w:p>
    <w:p w14:paraId="6912E6FD" w14:textId="6AA07731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u w:val="single"/>
          <w:lang w:eastAsia="en-GB"/>
          <w14:ligatures w14:val="none"/>
        </w:rPr>
        <w:t>Strategic Advisory Role: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OH professionals increasingly consult at board level, influencing policies on workforce wellbeing, retention, and risk (ILO, 2023; SOM, 2024). </w:t>
      </w:r>
    </w:p>
    <w:p w14:paraId="153466A8" w14:textId="77777777" w:rsidR="007A3BB3" w:rsidRPr="007A3BB3" w:rsidRDefault="007A3BB3" w:rsidP="007A3BB3">
      <w:pPr>
        <w:spacing w:after="0" w:line="240" w:lineRule="auto"/>
        <w:ind w:left="144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16530058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WHY CHOOSE OH – A CAREER OF IMPACT AND OPPORTUNITY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0940E41F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197C3CED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Personal and Professional Benefits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E3A0466" w14:textId="11F6317A" w:rsidR="007A3BB3" w:rsidRPr="007A3BB3" w:rsidRDefault="007A3BB3" w:rsidP="007A3BB3">
      <w:pPr>
        <w:pStyle w:val="ListParagraph"/>
        <w:numPr>
          <w:ilvl w:val="0"/>
          <w:numId w:val="45"/>
        </w:num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Make a tangible difference to individuals and workforces. </w:t>
      </w:r>
    </w:p>
    <w:p w14:paraId="22C78EA7" w14:textId="62CC45ED" w:rsidR="007A3BB3" w:rsidRPr="007A3BB3" w:rsidRDefault="007A3BB3" w:rsidP="007A3BB3">
      <w:pPr>
        <w:pStyle w:val="ListParagraph"/>
        <w:numPr>
          <w:ilvl w:val="0"/>
          <w:numId w:val="45"/>
        </w:num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Enjoy a competitive salary, stable hours, and a better work-life balance. </w:t>
      </w:r>
    </w:p>
    <w:p w14:paraId="5CB86F16" w14:textId="77777777" w:rsidR="007A3BB3" w:rsidRPr="007A3BB3" w:rsidRDefault="007A3BB3" w:rsidP="007A3BB3">
      <w:pPr>
        <w:pStyle w:val="ListParagraph"/>
        <w:numPr>
          <w:ilvl w:val="0"/>
          <w:numId w:val="45"/>
        </w:num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lastRenderedPageBreak/>
        <w:t>Work in multidisciplinary teams, influencing organisational policy and shaping national or international health strategy. </w:t>
      </w:r>
    </w:p>
    <w:p w14:paraId="2A8A97B4" w14:textId="15DAFC7D" w:rsidR="007A3BB3" w:rsidRPr="007A3BB3" w:rsidRDefault="007A3BB3" w:rsidP="007A3BB3">
      <w:pPr>
        <w:pStyle w:val="ListParagraph"/>
        <w:numPr>
          <w:ilvl w:val="0"/>
          <w:numId w:val="45"/>
        </w:num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Access opportunities for research, teaching, public health advocacy and strategic consultancy</w:t>
      </w:r>
      <w:r w:rsidR="00D11811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). </w:t>
      </w:r>
    </w:p>
    <w:p w14:paraId="21EA9FC5" w14:textId="77777777" w:rsidR="007A3BB3" w:rsidRPr="007A3BB3" w:rsidRDefault="007A3BB3" w:rsidP="007A3BB3">
      <w:pPr>
        <w:pStyle w:val="ListParagraph"/>
        <w:numPr>
          <w:ilvl w:val="0"/>
          <w:numId w:val="45"/>
        </w:num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Benefit from international mobility, as OH skills are increasingly in demand globally. </w:t>
      </w:r>
    </w:p>
    <w:p w14:paraId="41001811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3BA8134D" w14:textId="65186D09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 xml:space="preserve">Considerations </w:t>
      </w:r>
    </w:p>
    <w:p w14:paraId="39F9439F" w14:textId="42B88714" w:rsidR="007A3BB3" w:rsidRPr="007A3BB3" w:rsidRDefault="007A3BB3" w:rsidP="007A3BB3">
      <w:pPr>
        <w:numPr>
          <w:ilvl w:val="0"/>
          <w:numId w:val="32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OH is advisory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-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 roles are non-treatment based. </w:t>
      </w:r>
    </w:p>
    <w:p w14:paraId="2AA3EBA7" w14:textId="7870ED91" w:rsidR="007A3BB3" w:rsidRPr="007A3BB3" w:rsidRDefault="007A3BB3" w:rsidP="007A3BB3">
      <w:pPr>
        <w:numPr>
          <w:ilvl w:val="0"/>
          <w:numId w:val="33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A</w:t>
      </w:r>
      <w:r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n 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understanding of healthcare and business or organisational strategy</w:t>
      </w:r>
      <w:r w:rsidR="00D11811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.</w:t>
      </w:r>
    </w:p>
    <w:p w14:paraId="67501E32" w14:textId="0AF1B486" w:rsidR="007A3BB3" w:rsidRPr="007A3BB3" w:rsidRDefault="007A3BB3" w:rsidP="007A3BB3">
      <w:pPr>
        <w:numPr>
          <w:ilvl w:val="0"/>
          <w:numId w:val="35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A commitment to continuous learning and multi-sector awareness is vital. </w:t>
      </w:r>
    </w:p>
    <w:p w14:paraId="07A34F17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1F4412D" w14:textId="5E2B5197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OH is a Career with Influence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61F279B1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Whether you are a clinician, strategist, educator, or innovator, OH offers a unique platform to improve health and drive sustainable corporate change. Its influence reaches across industries, borders, and professional domains -shaping healthier, more resilient workforces for the future (SOM, 2024). </w:t>
      </w:r>
    </w:p>
    <w:p w14:paraId="77C52A3E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</w:p>
    <w:p w14:paraId="3A2413E7" w14:textId="34C1CDF5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drawing>
          <wp:inline distT="0" distB="0" distL="0" distR="0" wp14:anchorId="7D167212" wp14:editId="61231A91">
            <wp:extent cx="1133475" cy="1133475"/>
            <wp:effectExtent l="0" t="0" r="9525" b="9525"/>
            <wp:docPr id="7" name="Picture 2" descr="A qr code on a white background&#10;&#10;Description automatically generated,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qr code on a white background&#10;&#10;Description automatically generated, Pic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BB3">
        <w:rPr>
          <w:rFonts w:ascii="Arial" w:eastAsia="Times New Roman" w:hAnsi="Arial" w:cs="Arial"/>
          <w:noProof/>
          <w:kern w:val="0"/>
          <w:sz w:val="22"/>
          <w:szCs w:val="22"/>
          <w:lang w:eastAsia="en-GB"/>
          <w14:ligatures w14:val="none"/>
        </w:rPr>
        <w:drawing>
          <wp:inline distT="0" distB="0" distL="0" distR="0" wp14:anchorId="0A0701E8" wp14:editId="49E0D9DA">
            <wp:extent cx="1514475" cy="276225"/>
            <wp:effectExtent l="0" t="0" r="9525" b="9525"/>
            <wp:docPr id="8" name="Picture 1" descr="Text Box 1, Text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xt Box 1, Textbox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EEA04" w14:textId="77777777" w:rsid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</w:p>
    <w:p w14:paraId="2E250990" w14:textId="4D4B8216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5DEC94F4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b/>
          <w:bCs/>
          <w:kern w:val="0"/>
          <w:sz w:val="22"/>
          <w:szCs w:val="22"/>
          <w:lang w:eastAsia="en-GB"/>
          <w14:ligatures w14:val="none"/>
        </w:rPr>
        <w:t>REFERENCES</w:t>
      </w: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581B44F5" w14:textId="77777777" w:rsidR="007A3BB3" w:rsidRPr="007A3BB3" w:rsidRDefault="007A3BB3" w:rsidP="007A3BB3">
      <w:pPr>
        <w:numPr>
          <w:ilvl w:val="0"/>
          <w:numId w:val="36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Faculty of Occupational Medicine (FOM), 2024. What is Occupational Health? Faculty of Occupational Medicine. Available at: </w:t>
      </w:r>
      <w:hyperlink r:id="rId17" w:tgtFrame="_blank" w:history="1">
        <w:r w:rsidRPr="007A3BB3">
          <w:rPr>
            <w:rFonts w:ascii="Arial" w:eastAsia="Times New Roman" w:hAnsi="Arial" w:cs="Arial"/>
            <w:color w:val="467886"/>
            <w:kern w:val="0"/>
            <w:sz w:val="22"/>
            <w:szCs w:val="22"/>
            <w:u w:val="single"/>
            <w:lang w:eastAsia="en-GB"/>
            <w14:ligatures w14:val="none"/>
          </w:rPr>
          <w:t>https://www.fom.ac.uk</w:t>
        </w:r>
      </w:hyperlink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</w:t>
      </w:r>
    </w:p>
    <w:p w14:paraId="29314F8F" w14:textId="77777777" w:rsidR="007A3BB3" w:rsidRPr="007A3BB3" w:rsidRDefault="007A3BB3" w:rsidP="007A3BB3">
      <w:pPr>
        <w:numPr>
          <w:ilvl w:val="0"/>
          <w:numId w:val="37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International Labour Organization (ILO), 2019. Safety and health at the heart of the future of work: Building on 100 years of experience ILO. Available at: </w:t>
      </w:r>
      <w:hyperlink r:id="rId18" w:tgtFrame="_blank" w:history="1">
        <w:r w:rsidRPr="007A3BB3">
          <w:rPr>
            <w:rFonts w:ascii="Arial" w:eastAsia="Times New Roman" w:hAnsi="Arial" w:cs="Arial"/>
            <w:color w:val="467886"/>
            <w:kern w:val="0"/>
            <w:sz w:val="22"/>
            <w:szCs w:val="22"/>
            <w:u w:val="single"/>
            <w:lang w:eastAsia="en-GB"/>
            <w14:ligatures w14:val="none"/>
          </w:rPr>
          <w:t>https://www.ilo.org/sites/default/files/wcmsp5/groups/public/@dgreports/@dcomm/documents/publication/wcms_686645.pdf</w:t>
        </w:r>
      </w:hyperlink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</w:t>
      </w:r>
    </w:p>
    <w:p w14:paraId="63C5F1A5" w14:textId="77777777" w:rsidR="007A3BB3" w:rsidRPr="007A3BB3" w:rsidRDefault="007A3BB3" w:rsidP="007A3BB3">
      <w:pPr>
        <w:numPr>
          <w:ilvl w:val="0"/>
          <w:numId w:val="38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National Institute for Health and Care Excellence (NICE), 2023. Workplace health: management practices (NG13). NICE. Available at: </w:t>
      </w:r>
      <w:hyperlink r:id="rId19" w:tgtFrame="_blank" w:history="1">
        <w:r w:rsidRPr="007A3BB3">
          <w:rPr>
            <w:rFonts w:ascii="Arial" w:eastAsia="Times New Roman" w:hAnsi="Arial" w:cs="Arial"/>
            <w:color w:val="467886"/>
            <w:kern w:val="0"/>
            <w:sz w:val="22"/>
            <w:szCs w:val="22"/>
            <w:u w:val="single"/>
            <w:lang w:eastAsia="en-GB"/>
            <w14:ligatures w14:val="none"/>
          </w:rPr>
          <w:t>https://www.nice.org.uk/guidance/ng13</w:t>
        </w:r>
      </w:hyperlink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</w:t>
      </w:r>
    </w:p>
    <w:p w14:paraId="3BD438D5" w14:textId="77777777" w:rsidR="007A3BB3" w:rsidRPr="007A3BB3" w:rsidRDefault="007A3BB3" w:rsidP="007A3BB3">
      <w:pPr>
        <w:numPr>
          <w:ilvl w:val="0"/>
          <w:numId w:val="39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Public Health England (PHE), 2022. A plan for digital health and social care. Department of Health and Social Care. Available at: </w:t>
      </w:r>
      <w:hyperlink r:id="rId20" w:tgtFrame="_blank" w:history="1">
        <w:r w:rsidRPr="007A3BB3">
          <w:rPr>
            <w:rFonts w:ascii="Arial" w:eastAsia="Times New Roman" w:hAnsi="Arial" w:cs="Arial"/>
            <w:color w:val="467886"/>
            <w:kern w:val="0"/>
            <w:sz w:val="22"/>
            <w:szCs w:val="22"/>
            <w:u w:val="single"/>
            <w:lang w:eastAsia="en-GB"/>
            <w14:ligatures w14:val="none"/>
          </w:rPr>
          <w:t>https://www.gov.uk/government/publications/a-plan-for-digital-health-and-social-care</w:t>
        </w:r>
      </w:hyperlink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</w:t>
      </w:r>
    </w:p>
    <w:p w14:paraId="579520D0" w14:textId="77777777" w:rsidR="007A3BB3" w:rsidRPr="007A3BB3" w:rsidRDefault="007A3BB3" w:rsidP="007A3BB3">
      <w:pPr>
        <w:numPr>
          <w:ilvl w:val="0"/>
          <w:numId w:val="40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Society of Occupational Medicine (SOM), 2024. Careers in Occupational Health. SOM. Available at: </w:t>
      </w:r>
      <w:hyperlink r:id="rId21" w:tgtFrame="_blank" w:history="1">
        <w:r w:rsidRPr="007A3BB3">
          <w:rPr>
            <w:rFonts w:ascii="Arial" w:eastAsia="Times New Roman" w:hAnsi="Arial" w:cs="Arial"/>
            <w:color w:val="467886"/>
            <w:kern w:val="0"/>
            <w:sz w:val="22"/>
            <w:szCs w:val="22"/>
            <w:u w:val="single"/>
            <w:lang w:eastAsia="en-GB"/>
            <w14:ligatures w14:val="none"/>
          </w:rPr>
          <w:t>https://www.som.org.uk/careers</w:t>
        </w:r>
      </w:hyperlink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 </w:t>
      </w:r>
    </w:p>
    <w:p w14:paraId="0F18B8D0" w14:textId="77777777" w:rsidR="007A3BB3" w:rsidRPr="007A3BB3" w:rsidRDefault="007A3BB3" w:rsidP="007A3BB3">
      <w:pPr>
        <w:numPr>
          <w:ilvl w:val="0"/>
          <w:numId w:val="41"/>
        </w:numPr>
        <w:tabs>
          <w:tab w:val="clear" w:pos="720"/>
          <w:tab w:val="num" w:pos="-360"/>
        </w:tabs>
        <w:spacing w:after="0" w:line="240" w:lineRule="auto"/>
        <w:ind w:left="0" w:firstLine="0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 xml:space="preserve">World Health Organisation (WHO), 2021. Healthy workplaces: a WHO global model for action. WHO. Available at: </w:t>
      </w:r>
      <w:hyperlink r:id="rId22" w:tgtFrame="_blank" w:history="1">
        <w:r w:rsidRPr="007A3BB3">
          <w:rPr>
            <w:rFonts w:ascii="Arial" w:eastAsia="Times New Roman" w:hAnsi="Arial" w:cs="Arial"/>
            <w:color w:val="467886"/>
            <w:kern w:val="0"/>
            <w:sz w:val="22"/>
            <w:szCs w:val="22"/>
            <w:u w:val="single"/>
            <w:lang w:eastAsia="en-GB"/>
            <w14:ligatures w14:val="none"/>
          </w:rPr>
          <w:t>https://www.who.int/publications/i/item/9789241599313</w:t>
        </w:r>
      </w:hyperlink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276B098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5E61976D" w14:textId="77777777" w:rsidR="007A3BB3" w:rsidRPr="007A3BB3" w:rsidRDefault="007A3BB3" w:rsidP="007A3BB3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</w:pPr>
      <w:r w:rsidRPr="007A3BB3">
        <w:rPr>
          <w:rFonts w:ascii="Arial" w:eastAsia="Times New Roman" w:hAnsi="Arial" w:cs="Arial"/>
          <w:kern w:val="0"/>
          <w:sz w:val="22"/>
          <w:szCs w:val="22"/>
          <w:lang w:eastAsia="en-GB"/>
          <w14:ligatures w14:val="none"/>
        </w:rPr>
        <w:t> </w:t>
      </w:r>
    </w:p>
    <w:p w14:paraId="4CF68067" w14:textId="77777777" w:rsidR="00E26A85" w:rsidRPr="007A3BB3" w:rsidRDefault="00E26A85" w:rsidP="007A3BB3">
      <w:pPr>
        <w:spacing w:line="240" w:lineRule="auto"/>
        <w:rPr>
          <w:rFonts w:ascii="Arial" w:hAnsi="Arial" w:cs="Arial"/>
          <w:sz w:val="22"/>
          <w:szCs w:val="22"/>
        </w:rPr>
      </w:pPr>
    </w:p>
    <w:sectPr w:rsidR="00E26A85" w:rsidRPr="007A3B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E014A"/>
    <w:multiLevelType w:val="multilevel"/>
    <w:tmpl w:val="4B6C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D17AD"/>
    <w:multiLevelType w:val="multilevel"/>
    <w:tmpl w:val="13C6D5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EDD6A9F"/>
    <w:multiLevelType w:val="hybridMultilevel"/>
    <w:tmpl w:val="64523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973D9"/>
    <w:multiLevelType w:val="multilevel"/>
    <w:tmpl w:val="3C82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3C57B7"/>
    <w:multiLevelType w:val="multilevel"/>
    <w:tmpl w:val="8066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F033A5"/>
    <w:multiLevelType w:val="multilevel"/>
    <w:tmpl w:val="E2E0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62365D"/>
    <w:multiLevelType w:val="multilevel"/>
    <w:tmpl w:val="7F80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7E2705"/>
    <w:multiLevelType w:val="multilevel"/>
    <w:tmpl w:val="4CE44D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29C784F"/>
    <w:multiLevelType w:val="multilevel"/>
    <w:tmpl w:val="64C44E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3618C"/>
    <w:multiLevelType w:val="multilevel"/>
    <w:tmpl w:val="08F4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093B16"/>
    <w:multiLevelType w:val="multilevel"/>
    <w:tmpl w:val="05669B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99F7246"/>
    <w:multiLevelType w:val="multilevel"/>
    <w:tmpl w:val="946EEE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2AF357A8"/>
    <w:multiLevelType w:val="multilevel"/>
    <w:tmpl w:val="1AC8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CF73A21"/>
    <w:multiLevelType w:val="hybridMultilevel"/>
    <w:tmpl w:val="5F8289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05442E"/>
    <w:multiLevelType w:val="multilevel"/>
    <w:tmpl w:val="A30467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7F6F1F"/>
    <w:multiLevelType w:val="multilevel"/>
    <w:tmpl w:val="843691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323C6EF9"/>
    <w:multiLevelType w:val="multilevel"/>
    <w:tmpl w:val="23A00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E31599"/>
    <w:multiLevelType w:val="multilevel"/>
    <w:tmpl w:val="678C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2C7236"/>
    <w:multiLevelType w:val="multilevel"/>
    <w:tmpl w:val="B2D87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A811E85"/>
    <w:multiLevelType w:val="multilevel"/>
    <w:tmpl w:val="1298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8D6E35"/>
    <w:multiLevelType w:val="multilevel"/>
    <w:tmpl w:val="515C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2F085F"/>
    <w:multiLevelType w:val="multilevel"/>
    <w:tmpl w:val="AB42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C52E8"/>
    <w:multiLevelType w:val="multilevel"/>
    <w:tmpl w:val="ADA4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D2A22B7"/>
    <w:multiLevelType w:val="multilevel"/>
    <w:tmpl w:val="F72E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39E426C"/>
    <w:multiLevelType w:val="multilevel"/>
    <w:tmpl w:val="F1785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022048"/>
    <w:multiLevelType w:val="multilevel"/>
    <w:tmpl w:val="4F968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F36833"/>
    <w:multiLevelType w:val="multilevel"/>
    <w:tmpl w:val="584E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D6F4EAD"/>
    <w:multiLevelType w:val="multilevel"/>
    <w:tmpl w:val="FF10C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753F46"/>
    <w:multiLevelType w:val="multilevel"/>
    <w:tmpl w:val="215E6F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AE6AB1"/>
    <w:multiLevelType w:val="multilevel"/>
    <w:tmpl w:val="B244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BB1F5D"/>
    <w:multiLevelType w:val="multilevel"/>
    <w:tmpl w:val="E05E14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AE2534"/>
    <w:multiLevelType w:val="multilevel"/>
    <w:tmpl w:val="029EA9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5A7A4DFD"/>
    <w:multiLevelType w:val="multilevel"/>
    <w:tmpl w:val="2D709E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5D3F7DFA"/>
    <w:multiLevelType w:val="multilevel"/>
    <w:tmpl w:val="6916D4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62D37D8B"/>
    <w:multiLevelType w:val="multilevel"/>
    <w:tmpl w:val="21B21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092C97"/>
    <w:multiLevelType w:val="multilevel"/>
    <w:tmpl w:val="8E8E6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826EF5"/>
    <w:multiLevelType w:val="multilevel"/>
    <w:tmpl w:val="D926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4BE75CE"/>
    <w:multiLevelType w:val="multilevel"/>
    <w:tmpl w:val="67E67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D72374"/>
    <w:multiLevelType w:val="hybridMultilevel"/>
    <w:tmpl w:val="873A2C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B04274"/>
    <w:multiLevelType w:val="multilevel"/>
    <w:tmpl w:val="54AC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834433A"/>
    <w:multiLevelType w:val="multilevel"/>
    <w:tmpl w:val="95D47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8AD55AA"/>
    <w:multiLevelType w:val="multilevel"/>
    <w:tmpl w:val="6032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8FE6DDC"/>
    <w:multiLevelType w:val="multilevel"/>
    <w:tmpl w:val="BA04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A224D91"/>
    <w:multiLevelType w:val="multilevel"/>
    <w:tmpl w:val="D0BC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E392AF9"/>
    <w:multiLevelType w:val="hybridMultilevel"/>
    <w:tmpl w:val="BF48C8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9432218">
    <w:abstractNumId w:val="40"/>
  </w:num>
  <w:num w:numId="2" w16cid:durableId="1908568564">
    <w:abstractNumId w:val="41"/>
  </w:num>
  <w:num w:numId="3" w16cid:durableId="266543802">
    <w:abstractNumId w:val="26"/>
  </w:num>
  <w:num w:numId="4" w16cid:durableId="993223785">
    <w:abstractNumId w:val="37"/>
  </w:num>
  <w:num w:numId="5" w16cid:durableId="313218384">
    <w:abstractNumId w:val="34"/>
  </w:num>
  <w:num w:numId="6" w16cid:durableId="1722289329">
    <w:abstractNumId w:val="14"/>
  </w:num>
  <w:num w:numId="7" w16cid:durableId="909312161">
    <w:abstractNumId w:val="28"/>
  </w:num>
  <w:num w:numId="8" w16cid:durableId="1274288887">
    <w:abstractNumId w:val="21"/>
  </w:num>
  <w:num w:numId="9" w16cid:durableId="453256378">
    <w:abstractNumId w:val="36"/>
  </w:num>
  <w:num w:numId="10" w16cid:durableId="34161735">
    <w:abstractNumId w:val="20"/>
  </w:num>
  <w:num w:numId="11" w16cid:durableId="419913883">
    <w:abstractNumId w:val="19"/>
  </w:num>
  <w:num w:numId="12" w16cid:durableId="209146273">
    <w:abstractNumId w:val="42"/>
  </w:num>
  <w:num w:numId="13" w16cid:durableId="1174952620">
    <w:abstractNumId w:val="29"/>
  </w:num>
  <w:num w:numId="14" w16cid:durableId="407582974">
    <w:abstractNumId w:val="43"/>
  </w:num>
  <w:num w:numId="15" w16cid:durableId="1149178147">
    <w:abstractNumId w:val="16"/>
  </w:num>
  <w:num w:numId="16" w16cid:durableId="1708792243">
    <w:abstractNumId w:val="11"/>
  </w:num>
  <w:num w:numId="17" w16cid:durableId="374162809">
    <w:abstractNumId w:val="32"/>
  </w:num>
  <w:num w:numId="18" w16cid:durableId="602539526">
    <w:abstractNumId w:val="30"/>
  </w:num>
  <w:num w:numId="19" w16cid:durableId="485321378">
    <w:abstractNumId w:val="33"/>
  </w:num>
  <w:num w:numId="20" w16cid:durableId="1676951985">
    <w:abstractNumId w:val="7"/>
  </w:num>
  <w:num w:numId="21" w16cid:durableId="1967278196">
    <w:abstractNumId w:val="8"/>
  </w:num>
  <w:num w:numId="22" w16cid:durableId="1642884313">
    <w:abstractNumId w:val="31"/>
  </w:num>
  <w:num w:numId="23" w16cid:durableId="2100518714">
    <w:abstractNumId w:val="1"/>
  </w:num>
  <w:num w:numId="24" w16cid:durableId="1299603588">
    <w:abstractNumId w:val="35"/>
  </w:num>
  <w:num w:numId="25" w16cid:durableId="1458839253">
    <w:abstractNumId w:val="15"/>
  </w:num>
  <w:num w:numId="26" w16cid:durableId="1344742624">
    <w:abstractNumId w:val="10"/>
  </w:num>
  <w:num w:numId="27" w16cid:durableId="891428792">
    <w:abstractNumId w:val="27"/>
  </w:num>
  <w:num w:numId="28" w16cid:durableId="2124569660">
    <w:abstractNumId w:val="23"/>
  </w:num>
  <w:num w:numId="29" w16cid:durableId="149642248">
    <w:abstractNumId w:val="5"/>
  </w:num>
  <w:num w:numId="30" w16cid:durableId="645427387">
    <w:abstractNumId w:val="18"/>
  </w:num>
  <w:num w:numId="31" w16cid:durableId="1800294215">
    <w:abstractNumId w:val="4"/>
  </w:num>
  <w:num w:numId="32" w16cid:durableId="640115933">
    <w:abstractNumId w:val="9"/>
  </w:num>
  <w:num w:numId="33" w16cid:durableId="1838836168">
    <w:abstractNumId w:val="24"/>
  </w:num>
  <w:num w:numId="34" w16cid:durableId="920212141">
    <w:abstractNumId w:val="6"/>
  </w:num>
  <w:num w:numId="35" w16cid:durableId="1429885074">
    <w:abstractNumId w:val="3"/>
  </w:num>
  <w:num w:numId="36" w16cid:durableId="1639142518">
    <w:abstractNumId w:val="0"/>
  </w:num>
  <w:num w:numId="37" w16cid:durableId="910457863">
    <w:abstractNumId w:val="22"/>
  </w:num>
  <w:num w:numId="38" w16cid:durableId="1918515517">
    <w:abstractNumId w:val="12"/>
  </w:num>
  <w:num w:numId="39" w16cid:durableId="919604500">
    <w:abstractNumId w:val="25"/>
  </w:num>
  <w:num w:numId="40" w16cid:durableId="327439882">
    <w:abstractNumId w:val="39"/>
  </w:num>
  <w:num w:numId="41" w16cid:durableId="177237518">
    <w:abstractNumId w:val="17"/>
  </w:num>
  <w:num w:numId="42" w16cid:durableId="1780105169">
    <w:abstractNumId w:val="38"/>
  </w:num>
  <w:num w:numId="43" w16cid:durableId="1407730826">
    <w:abstractNumId w:val="13"/>
  </w:num>
  <w:num w:numId="44" w16cid:durableId="1899969660">
    <w:abstractNumId w:val="2"/>
  </w:num>
  <w:num w:numId="45" w16cid:durableId="78519805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BB3"/>
    <w:rsid w:val="003D061D"/>
    <w:rsid w:val="003F5A8D"/>
    <w:rsid w:val="00531851"/>
    <w:rsid w:val="00735A08"/>
    <w:rsid w:val="007A3BB3"/>
    <w:rsid w:val="00A632C1"/>
    <w:rsid w:val="00D11811"/>
    <w:rsid w:val="00E26A85"/>
    <w:rsid w:val="00FA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FE267"/>
  <w15:chartTrackingRefBased/>
  <w15:docId w15:val="{BD6070F2-B410-45F5-A044-1572358D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3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3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3B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B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3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3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B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B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B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B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B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B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3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3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3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3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3B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3B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3B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B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3B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24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5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1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5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3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4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2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3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11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9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1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0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2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1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8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0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82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https://www.ilo.org/sites/default/files/wcmsp5/groups/public/@dgreports/@dcomm/documents/publication/wcms_686645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om.org.uk/careers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hyperlink" Target="https://www.fom.ac.uk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yperlink" Target="https://www.gov.uk/government/publications/a-plan-for-digital-health-and-social-car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yperlink" Target="https://www.som.org.uk/sites/som.org.uk/files/Choosing_occupational_health_as_a_career_2024%20September.pdf" TargetMode="External"/><Relationship Id="rId19" Type="http://schemas.openxmlformats.org/officeDocument/2006/relationships/hyperlink" Target="https://www.nice.org.uk/guidance/ng13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www.who.int/publications/i/item/97892415993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64c496-0664-4b54-8df4-3b117b590375" xsi:nil="true"/>
    <lcf76f155ced4ddcb4097134ff3c332f xmlns="335c901d-810a-4c6d-8796-ea22b69c0aa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E9113275DF9C4586FC2234086FF017" ma:contentTypeVersion="18" ma:contentTypeDescription="Create a new document." ma:contentTypeScope="" ma:versionID="4124ac6d83e03cc5d2c8294c93de4476">
  <xsd:schema xmlns:xsd="http://www.w3.org/2001/XMLSchema" xmlns:xs="http://www.w3.org/2001/XMLSchema" xmlns:p="http://schemas.microsoft.com/office/2006/metadata/properties" xmlns:ns2="335c901d-810a-4c6d-8796-ea22b69c0aa0" xmlns:ns3="8264c496-0664-4b54-8df4-3b117b590375" targetNamespace="http://schemas.microsoft.com/office/2006/metadata/properties" ma:root="true" ma:fieldsID="7dd50acf9cc2ab21981078067a7f0267" ns2:_="" ns3:_="">
    <xsd:import namespace="335c901d-810a-4c6d-8796-ea22b69c0aa0"/>
    <xsd:import namespace="8264c496-0664-4b54-8df4-3b117b590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c901d-810a-4c6d-8796-ea22b69c0a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75e3427-301a-4ba4-9bf2-3dde41469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4c496-0664-4b54-8df4-3b117b59037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26330a-90c9-481a-850c-85ea987f4387}" ma:internalName="TaxCatchAll" ma:showField="CatchAllData" ma:web="8264c496-0664-4b54-8df4-3b117b5903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7C1303-660A-4279-BF97-63CD453D8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00BDB7-E620-43D8-8700-D02011086608}">
  <ds:schemaRefs>
    <ds:schemaRef ds:uri="http://schemas.microsoft.com/office/2006/metadata/properties"/>
    <ds:schemaRef ds:uri="http://schemas.microsoft.com/office/infopath/2007/PartnerControls"/>
    <ds:schemaRef ds:uri="8264c496-0664-4b54-8df4-3b117b590375"/>
    <ds:schemaRef ds:uri="335c901d-810a-4c6d-8796-ea22b69c0aa0"/>
  </ds:schemaRefs>
</ds:datastoreItem>
</file>

<file path=customXml/itemProps3.xml><?xml version="1.0" encoding="utf-8"?>
<ds:datastoreItem xmlns:ds="http://schemas.openxmlformats.org/officeDocument/2006/customXml" ds:itemID="{19BC237F-7022-4EAA-BE6A-74F43E65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5c901d-810a-4c6d-8796-ea22b69c0aa0"/>
    <ds:schemaRef ds:uri="8264c496-0664-4b54-8df4-3b117b590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1026</Words>
  <Characters>5851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Pahl</dc:creator>
  <cp:keywords/>
  <dc:description/>
  <cp:lastModifiedBy>Rose Wood</cp:lastModifiedBy>
  <cp:revision>2</cp:revision>
  <dcterms:created xsi:type="dcterms:W3CDTF">2025-09-18T14:41:00Z</dcterms:created>
  <dcterms:modified xsi:type="dcterms:W3CDTF">2025-09-18T14:41:00Z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0x010100AEE9113275DF9C4586FC2234086FF017</vt:lpwstr>
  </property>
</Properties>
</file>